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1076" w14:textId="77777777" w:rsidR="00EF0183" w:rsidRPr="008629DF" w:rsidRDefault="009834A8" w:rsidP="008629DF">
      <w:pPr>
        <w:pStyle w:val="PaperTitle"/>
      </w:pPr>
      <w:r>
        <w:t>Freely accessible environmental modelling platforms</w:t>
      </w:r>
    </w:p>
    <w:p w14:paraId="6D1B2EF8" w14:textId="30D1EE68" w:rsidR="00ED2A8D" w:rsidRDefault="00320653" w:rsidP="00ED2A8D">
      <w:pPr>
        <w:pStyle w:val="Author"/>
      </w:pPr>
      <w:r>
        <w:rPr>
          <w:u w:val="single"/>
        </w:rPr>
        <w:t>S</w:t>
      </w:r>
      <w:r w:rsidR="00E40C2C">
        <w:rPr>
          <w:u w:val="single"/>
        </w:rPr>
        <w:t xml:space="preserve">. </w:t>
      </w:r>
      <w:r>
        <w:rPr>
          <w:u w:val="single"/>
        </w:rPr>
        <w:t>W</w:t>
      </w:r>
      <w:r w:rsidR="009B075F">
        <w:rPr>
          <w:u w:val="single"/>
        </w:rPr>
        <w:t>.</w:t>
      </w:r>
      <w:r>
        <w:rPr>
          <w:u w:val="single"/>
        </w:rPr>
        <w:t xml:space="preserve"> Laffan</w:t>
      </w:r>
      <w:r>
        <w:t xml:space="preserve"> </w:t>
      </w:r>
      <w:r>
        <w:rPr>
          <w:vertAlign w:val="superscript"/>
        </w:rPr>
        <w:t xml:space="preserve">c </w:t>
      </w:r>
      <w:r>
        <w:rPr>
          <w:noProof/>
        </w:rPr>
        <w:drawing>
          <wp:inline distT="0" distB="0" distL="0" distR="0" wp14:anchorId="3FBB0972" wp14:editId="056629EB">
            <wp:extent cx="124968" cy="124968"/>
            <wp:effectExtent l="0" t="0" r="8890" b="889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p>
    <w:p w14:paraId="46E5D176" w14:textId="77777777" w:rsidR="00ED2A8D" w:rsidRPr="00ED2A8D" w:rsidRDefault="00ED2A8D" w:rsidP="00B06C56">
      <w:pPr>
        <w:pStyle w:val="Affiliations"/>
      </w:pPr>
      <w:r w:rsidRPr="00ED2A8D">
        <w:rPr>
          <w:vertAlign w:val="superscript"/>
        </w:rPr>
        <w:t>a</w:t>
      </w:r>
      <w:r w:rsidRPr="007E73D9">
        <w:rPr>
          <w:vertAlign w:val="superscript"/>
        </w:rPr>
        <w:t xml:space="preserve"> </w:t>
      </w:r>
      <w:r w:rsidR="00320653">
        <w:t xml:space="preserve">School of Biological, Earth and Environmental Sciences, University of New South Wales, Sydney, 2052, Australia </w:t>
      </w:r>
    </w:p>
    <w:p w14:paraId="79A16EF6" w14:textId="77777777" w:rsidR="00ED2A8D" w:rsidRPr="00ED2A8D" w:rsidRDefault="00ED2A8D" w:rsidP="00B06C56">
      <w:pPr>
        <w:pStyle w:val="Affiliations"/>
      </w:pPr>
      <w:r w:rsidRPr="00ED2A8D">
        <w:t xml:space="preserve">Email: </w:t>
      </w:r>
      <w:hyperlink r:id="rId9" w:history="1">
        <w:r w:rsidR="00320653" w:rsidRPr="005A1E30">
          <w:rPr>
            <w:rStyle w:val="Hyperlink"/>
          </w:rPr>
          <w:t>shawn.laffan@unsw.edu.au</w:t>
        </w:r>
      </w:hyperlink>
      <w:r w:rsidR="00320653">
        <w:t xml:space="preserve"> </w:t>
      </w:r>
    </w:p>
    <w:p w14:paraId="1FCA5ED4" w14:textId="00B3D30B" w:rsidR="00320653" w:rsidRDefault="009C702A" w:rsidP="009B075F">
      <w:pPr>
        <w:tabs>
          <w:tab w:val="left" w:pos="1077"/>
        </w:tabs>
        <w:spacing w:before="240"/>
      </w:pPr>
      <w:r w:rsidRPr="009C702A">
        <w:rPr>
          <w:b/>
          <w:bCs/>
        </w:rPr>
        <w:t>Abstract:</w:t>
      </w:r>
      <w:r>
        <w:tab/>
      </w:r>
      <w:r w:rsidR="003C3D13">
        <w:t xml:space="preserve">Accessibility of modelling and </w:t>
      </w:r>
      <w:r w:rsidR="00320653">
        <w:t>analy</w:t>
      </w:r>
      <w:r w:rsidR="003C3D13">
        <w:t>sis</w:t>
      </w:r>
      <w:r w:rsidR="00320653">
        <w:t xml:space="preserve"> tools beyond the academy is </w:t>
      </w:r>
      <w:r w:rsidR="003C3D13">
        <w:t xml:space="preserve">important </w:t>
      </w:r>
      <w:r w:rsidR="00320653">
        <w:t>across modelling and computational research domains. Cloud based systems are important for such processes, but are often not free, and do not readily address the issues of data discovery and access.</w:t>
      </w:r>
    </w:p>
    <w:p w14:paraId="31A4BDE3" w14:textId="2FD4CBEA" w:rsidR="00320653" w:rsidRDefault="00320653" w:rsidP="00320653">
      <w:r>
        <w:t>Biodiversity is one example application domain for modelling. We are in the sixth mass extinction event in Earth’s history, with key threatening processes such as climate change and land use and land cover change operating at a global scale, and thus needing to be modelled across regional scales at least.</w:t>
      </w:r>
      <w:r w:rsidR="00E40C2C">
        <w:t xml:space="preserve"> </w:t>
      </w:r>
      <w:r>
        <w:t>However, it is unusual for conservation practitioners to have either or both of access to computational resources and the modelling skills to use them to full effect.</w:t>
      </w:r>
    </w:p>
    <w:p w14:paraId="18158343" w14:textId="31F98166" w:rsidR="00320653" w:rsidRDefault="003C3D13" w:rsidP="00320653">
      <w:r>
        <w:t xml:space="preserve">Two platforms have been recently developed to provide such access: </w:t>
      </w:r>
      <w:r w:rsidR="00320653">
        <w:t>The Biodiversity and Climate Change Virtual Laboratory (BCCVL) and Eco</w:t>
      </w:r>
      <w:r>
        <w:t>c</w:t>
      </w:r>
      <w:r w:rsidR="00320653">
        <w:t xml:space="preserve">loud. Both are </w:t>
      </w:r>
      <w:r>
        <w:t xml:space="preserve">substantial </w:t>
      </w:r>
      <w:r w:rsidR="00320653">
        <w:t>collaborative project</w:t>
      </w:r>
      <w:r>
        <w:t>s</w:t>
      </w:r>
      <w:r w:rsidR="00320653">
        <w:t xml:space="preserve"> </w:t>
      </w:r>
      <w:r>
        <w:t xml:space="preserve">involving </w:t>
      </w:r>
      <w:r w:rsidR="00320653">
        <w:t>multiple universities</w:t>
      </w:r>
      <w:r>
        <w:t xml:space="preserve"> and research support organisations</w:t>
      </w:r>
      <w:r w:rsidR="00320653">
        <w:t>, with primary funding from the Australian Research Data Commons (ARDC) and its antecedent organisations.</w:t>
      </w:r>
      <w:r w:rsidR="00E40C2C">
        <w:t xml:space="preserve"> </w:t>
      </w:r>
      <w:r>
        <w:t xml:space="preserve">Both </w:t>
      </w:r>
      <w:r w:rsidR="00320653">
        <w:t xml:space="preserve">are open source projects that are freely accessible to anyone, and provide access to algorithms and data </w:t>
      </w:r>
      <w:r>
        <w:t xml:space="preserve">supported by </w:t>
      </w:r>
      <w:r w:rsidR="00320653">
        <w:t>a high performance computing back-end.</w:t>
      </w:r>
    </w:p>
    <w:p w14:paraId="0C5953FF" w14:textId="7F7593EC" w:rsidR="00320653" w:rsidRDefault="00320653" w:rsidP="00320653">
      <w:r>
        <w:t>The BCCVL (</w:t>
      </w:r>
      <w:hyperlink r:id="rId10" w:history="1">
        <w:r w:rsidRPr="004911BC">
          <w:rPr>
            <w:rStyle w:val="Hyperlink"/>
          </w:rPr>
          <w:t>https://bccvl.org.au</w:t>
        </w:r>
      </w:hyperlink>
      <w:r>
        <w:t>) provides a</w:t>
      </w:r>
      <w:r w:rsidR="00CB1F2B">
        <w:t xml:space="preserve"> “one stop modelling shop” for the analysis of biodiversity and climate change. It provides an easy to use, web based interface to </w:t>
      </w:r>
      <w:r w:rsidR="006C7F3B">
        <w:t>seventeen</w:t>
      </w:r>
      <w:r w:rsidR="00CB1F2B">
        <w:t xml:space="preserve"> </w:t>
      </w:r>
      <w:r>
        <w:t xml:space="preserve">species distribution modelling </w:t>
      </w:r>
      <w:r w:rsidR="00CB1F2B">
        <w:t xml:space="preserve">algorithms, including terrestrial, marine and aquatic environments, and supports the projection of </w:t>
      </w:r>
      <w:r>
        <w:t>these results into the future under nine different potential emissions scenarios (Hallgren et al. 2015).</w:t>
      </w:r>
      <w:r w:rsidR="00E40C2C">
        <w:t xml:space="preserve"> </w:t>
      </w:r>
      <w:r w:rsidR="00CB1F2B">
        <w:t xml:space="preserve">Secondary </w:t>
      </w:r>
      <w:r>
        <w:t>analysis types support the identification of hotspots of endemic species</w:t>
      </w:r>
      <w:r w:rsidR="00CB1F2B">
        <w:t xml:space="preserve">, combination of </w:t>
      </w:r>
      <w:r>
        <w:t>SDM results from different algorithms</w:t>
      </w:r>
      <w:r w:rsidR="00CB1F2B" w:rsidRPr="00CB1F2B">
        <w:t xml:space="preserve"> </w:t>
      </w:r>
      <w:r w:rsidR="00CB1F2B">
        <w:t>using ensemble methods</w:t>
      </w:r>
      <w:r>
        <w:t>, species trait and migratory species</w:t>
      </w:r>
      <w:r w:rsidR="00CB1F2B">
        <w:t xml:space="preserve"> analyses</w:t>
      </w:r>
      <w:r>
        <w:t>.</w:t>
      </w:r>
      <w:r w:rsidR="00E40C2C">
        <w:t xml:space="preserve"> </w:t>
      </w:r>
      <w:r>
        <w:t xml:space="preserve">All of this </w:t>
      </w:r>
      <w:r w:rsidR="00CB1F2B">
        <w:t xml:space="preserve">is supported by </w:t>
      </w:r>
      <w:r>
        <w:t>a range of visualisations and performance metrics.</w:t>
      </w:r>
      <w:r w:rsidR="00E40C2C">
        <w:t xml:space="preserve"> </w:t>
      </w:r>
      <w:r>
        <w:t>Many essential data sets are provided, with support for users to upload their own</w:t>
      </w:r>
      <w:r w:rsidR="00CB1F2B">
        <w:t xml:space="preserve"> and tools to access them from online providers such as the Atlas of Living Australia (</w:t>
      </w:r>
      <w:hyperlink r:id="rId11" w:history="1">
        <w:r w:rsidR="00CB1F2B" w:rsidRPr="005A1E30">
          <w:rPr>
            <w:rStyle w:val="Hyperlink"/>
          </w:rPr>
          <w:t>http://ala.org.au</w:t>
        </w:r>
      </w:hyperlink>
      <w:r w:rsidR="00CB1F2B">
        <w:t>) and the Global Biodiversity Information Facility (</w:t>
      </w:r>
      <w:hyperlink r:id="rId12" w:history="1">
        <w:r w:rsidR="00CB1F2B" w:rsidRPr="005A1E30">
          <w:rPr>
            <w:rStyle w:val="Hyperlink"/>
          </w:rPr>
          <w:t>http://gbif.org</w:t>
        </w:r>
      </w:hyperlink>
      <w:r w:rsidR="00CB1F2B">
        <w:t>)</w:t>
      </w:r>
      <w:r>
        <w:t>.</w:t>
      </w:r>
      <w:r w:rsidR="00E40C2C">
        <w:t xml:space="preserve"> </w:t>
      </w:r>
    </w:p>
    <w:p w14:paraId="59F80905" w14:textId="07A4AB67" w:rsidR="00320653" w:rsidRDefault="00320653" w:rsidP="00320653">
      <w:r>
        <w:t>The Eco</w:t>
      </w:r>
      <w:r w:rsidR="00CB1F2B">
        <w:t>c</w:t>
      </w:r>
      <w:r>
        <w:t>loud (</w:t>
      </w:r>
      <w:hyperlink r:id="rId13" w:history="1">
        <w:r w:rsidRPr="004911BC">
          <w:rPr>
            <w:rStyle w:val="Hyperlink"/>
          </w:rPr>
          <w:t>https://ecocloud.org.au</w:t>
        </w:r>
      </w:hyperlink>
      <w:r>
        <w:t>)</w:t>
      </w:r>
      <w:r w:rsidR="00CB1F2B">
        <w:t xml:space="preserve"> </w:t>
      </w:r>
      <w:r>
        <w:t xml:space="preserve">is a broader project that </w:t>
      </w:r>
      <w:r w:rsidR="00CB1F2B">
        <w:t xml:space="preserve">allows more advanced users </w:t>
      </w:r>
      <w:r w:rsidR="006C7F3B">
        <w:t>to work “closer to the metal”.</w:t>
      </w:r>
      <w:r w:rsidR="00E40C2C">
        <w:t xml:space="preserve"> </w:t>
      </w:r>
      <w:r w:rsidR="006C7F3B">
        <w:t xml:space="preserve">It </w:t>
      </w:r>
      <w:r>
        <w:t>provides access to virtual desktops (CoESRA) and interactive coding environments (</w:t>
      </w:r>
      <w:r w:rsidR="006C7F3B">
        <w:t xml:space="preserve">Jupyter </w:t>
      </w:r>
      <w:r w:rsidR="00293AC0">
        <w:t xml:space="preserve">notebooks supporting both Python and </w:t>
      </w:r>
      <w:r>
        <w:t xml:space="preserve">RStudio) </w:t>
      </w:r>
      <w:r w:rsidR="004818CF">
        <w:t xml:space="preserve">with greater resources than the average desktop machine due to direct access to the </w:t>
      </w:r>
      <w:r>
        <w:t>high performance computing</w:t>
      </w:r>
      <w:r w:rsidR="004818CF">
        <w:t xml:space="preserve"> back-end</w:t>
      </w:r>
      <w:r>
        <w:t>.</w:t>
      </w:r>
      <w:r w:rsidR="00E40C2C">
        <w:t xml:space="preserve"> </w:t>
      </w:r>
      <w:r w:rsidR="004818CF">
        <w:t xml:space="preserve">A key part </w:t>
      </w:r>
      <w:r>
        <w:t xml:space="preserve">of </w:t>
      </w:r>
      <w:r w:rsidR="004818CF">
        <w:t xml:space="preserve">the </w:t>
      </w:r>
      <w:r>
        <w:t>Eco</w:t>
      </w:r>
      <w:r w:rsidR="00CB1F2B">
        <w:t>c</w:t>
      </w:r>
      <w:r>
        <w:t>loud is its Data Explorer.</w:t>
      </w:r>
      <w:r w:rsidR="00E40C2C">
        <w:t xml:space="preserve"> </w:t>
      </w:r>
      <w:r>
        <w:t xml:space="preserve">This provides a search interface across a wide range of environmental data </w:t>
      </w:r>
      <w:r w:rsidR="004818CF">
        <w:t xml:space="preserve">providers </w:t>
      </w:r>
      <w:r>
        <w:t>for Australia</w:t>
      </w:r>
      <w:r w:rsidR="004818CF">
        <w:t xml:space="preserve">, with </w:t>
      </w:r>
      <w:r w:rsidR="00293AC0">
        <w:t xml:space="preserve">more than </w:t>
      </w:r>
      <w:r>
        <w:t xml:space="preserve">47,000 data sets </w:t>
      </w:r>
      <w:r w:rsidR="004818CF">
        <w:t xml:space="preserve">indexed </w:t>
      </w:r>
      <w:r>
        <w:t>at the time of writing</w:t>
      </w:r>
      <w:r w:rsidR="004818CF">
        <w:t>.</w:t>
      </w:r>
      <w:r w:rsidR="00E40C2C">
        <w:t xml:space="preserve"> </w:t>
      </w:r>
      <w:r w:rsidR="004818CF">
        <w:t xml:space="preserve">The system provides </w:t>
      </w:r>
      <w:r>
        <w:t xml:space="preserve">code snippets </w:t>
      </w:r>
      <w:r w:rsidR="004818CF">
        <w:t xml:space="preserve">to make loading of these data sets a </w:t>
      </w:r>
      <w:r>
        <w:t>simple copy-and-paste exercise.</w:t>
      </w:r>
    </w:p>
    <w:p w14:paraId="1B7EE52D" w14:textId="4B94C1FD" w:rsidR="00320653" w:rsidRDefault="00320653" w:rsidP="00320653">
      <w:r>
        <w:t>Platforms like the BCCVL and Eco</w:t>
      </w:r>
      <w:r w:rsidR="00CB1F2B">
        <w:t>c</w:t>
      </w:r>
      <w:r>
        <w:t xml:space="preserve">loud </w:t>
      </w:r>
      <w:r w:rsidR="004818CF">
        <w:t>are an important step forward to make modelling research available to non-researchers.</w:t>
      </w:r>
      <w:r w:rsidR="00E40C2C">
        <w:t xml:space="preserve"> </w:t>
      </w:r>
      <w:r w:rsidR="004818CF">
        <w:t xml:space="preserve">They </w:t>
      </w:r>
      <w:r>
        <w:t xml:space="preserve">remove </w:t>
      </w:r>
      <w:r w:rsidR="00CB1F2B">
        <w:t xml:space="preserve">a large part </w:t>
      </w:r>
      <w:r>
        <w:t xml:space="preserve">of the </w:t>
      </w:r>
      <w:r w:rsidR="00CB1F2B">
        <w:t xml:space="preserve">learning curve </w:t>
      </w:r>
      <w:r>
        <w:t xml:space="preserve">needed to implement and models and analytical tools, </w:t>
      </w:r>
      <w:r w:rsidR="00CB1F2B">
        <w:t>while also providing the resources to operate on realistically sized data sets relevant to practical applications</w:t>
      </w:r>
      <w:r>
        <w:t>.</w:t>
      </w:r>
    </w:p>
    <w:p w14:paraId="26F4633D" w14:textId="77777777" w:rsidR="009C702A" w:rsidRDefault="009C702A" w:rsidP="009C702A">
      <w:pPr>
        <w:pStyle w:val="Heading1"/>
        <w:numPr>
          <w:ilvl w:val="0"/>
          <w:numId w:val="0"/>
        </w:numPr>
        <w:ind w:left="539" w:hanging="539"/>
      </w:pPr>
      <w:r>
        <w:t>References</w:t>
      </w:r>
    </w:p>
    <w:p w14:paraId="088FEC89" w14:textId="71D0E1DF" w:rsidR="009C702A" w:rsidRPr="003A58C5" w:rsidRDefault="009C702A" w:rsidP="009C702A">
      <w:r w:rsidRPr="0066318C">
        <w:t>Hallgren, W</w:t>
      </w:r>
      <w:r w:rsidR="00DA3415">
        <w:t>.</w:t>
      </w:r>
      <w:r w:rsidRPr="0066318C">
        <w:t>, Beaumont, L</w:t>
      </w:r>
      <w:r w:rsidR="00DA3415">
        <w:t>.</w:t>
      </w:r>
      <w:r w:rsidRPr="0066318C">
        <w:t>, Bowness, A</w:t>
      </w:r>
      <w:r w:rsidR="00DA3415">
        <w:t>.</w:t>
      </w:r>
      <w:r w:rsidRPr="0066318C">
        <w:t>, Chambers, L</w:t>
      </w:r>
      <w:r w:rsidR="00DA3415">
        <w:t>.</w:t>
      </w:r>
      <w:r w:rsidRPr="0066318C">
        <w:t>, Graham, E</w:t>
      </w:r>
      <w:r w:rsidR="00DA3415">
        <w:t>.</w:t>
      </w:r>
      <w:r w:rsidRPr="0066318C">
        <w:t>, Holewa, H</w:t>
      </w:r>
      <w:r w:rsidR="00DA3415">
        <w:t>.</w:t>
      </w:r>
      <w:r w:rsidRPr="0066318C">
        <w:t>, Laffan, S</w:t>
      </w:r>
      <w:r w:rsidR="00DA3415">
        <w:t>.</w:t>
      </w:r>
      <w:r w:rsidRPr="0066318C">
        <w:t>, Mackey, B</w:t>
      </w:r>
      <w:r w:rsidR="00DA3415">
        <w:t>.</w:t>
      </w:r>
      <w:r w:rsidRPr="0066318C">
        <w:t>, Nix, H</w:t>
      </w:r>
      <w:r w:rsidR="00DA3415">
        <w:t>.</w:t>
      </w:r>
      <w:r w:rsidRPr="0066318C">
        <w:t>, Vanderwal, J</w:t>
      </w:r>
      <w:r w:rsidR="00DA3415">
        <w:t>.</w:t>
      </w:r>
      <w:r w:rsidRPr="0066318C">
        <w:t>, Warren, R</w:t>
      </w:r>
      <w:r w:rsidR="00DA3415">
        <w:t>.,</w:t>
      </w:r>
      <w:r w:rsidRPr="0066318C">
        <w:t xml:space="preserve"> Weis, G</w:t>
      </w:r>
      <w:r w:rsidR="00DA3415">
        <w:t>.,</w:t>
      </w:r>
      <w:r w:rsidR="009B075F">
        <w:t xml:space="preserve"> </w:t>
      </w:r>
      <w:r w:rsidRPr="0066318C">
        <w:t>2016</w:t>
      </w:r>
      <w:r w:rsidR="00DA3415">
        <w:t>.</w:t>
      </w:r>
      <w:r w:rsidRPr="0066318C">
        <w:t xml:space="preserve"> The </w:t>
      </w:r>
      <w:r w:rsidR="009B075F" w:rsidRPr="0066318C">
        <w:t xml:space="preserve">biodiversity and climate change virtual laboratory: where ecology </w:t>
      </w:r>
      <w:r w:rsidRPr="0066318C">
        <w:t>meets Big Data</w:t>
      </w:r>
      <w:r w:rsidR="00DA3415">
        <w:t xml:space="preserve">. </w:t>
      </w:r>
      <w:r w:rsidRPr="00DA3415">
        <w:rPr>
          <w:iCs/>
        </w:rPr>
        <w:t>Environmental Modelling and Software</w:t>
      </w:r>
      <w:r w:rsidRPr="0066318C">
        <w:t xml:space="preserve"> 76, 182</w:t>
      </w:r>
      <w:r w:rsidR="009B075F">
        <w:t>–</w:t>
      </w:r>
      <w:r w:rsidRPr="0066318C">
        <w:t>186.</w:t>
      </w:r>
    </w:p>
    <w:p w14:paraId="78196344" w14:textId="409C0C91" w:rsidR="00234D22" w:rsidRDefault="004818CF" w:rsidP="009C702A">
      <w:pPr>
        <w:pStyle w:val="Keywords"/>
        <w:tabs>
          <w:tab w:val="clear" w:pos="0"/>
          <w:tab w:val="clear" w:pos="1134"/>
          <w:tab w:val="left" w:pos="1077"/>
        </w:tabs>
        <w:spacing w:before="240"/>
      </w:pPr>
      <w:r>
        <w:t xml:space="preserve">Biodiversity, </w:t>
      </w:r>
      <w:r w:rsidR="00CE78FA">
        <w:t>e</w:t>
      </w:r>
      <w:r>
        <w:t>nvironmental data analysis, Ecocloud, BCCVL</w:t>
      </w:r>
    </w:p>
    <w:p w14:paraId="16471345" w14:textId="77777777" w:rsidR="006C7F3B" w:rsidRPr="002151D1" w:rsidRDefault="006C7F3B" w:rsidP="002151D1"/>
    <w:sectPr w:rsidR="006C7F3B" w:rsidRPr="002151D1" w:rsidSect="00B23A1C">
      <w:headerReference w:type="default" r:id="rId14"/>
      <w:pgSz w:w="11906" w:h="16838" w:code="9"/>
      <w:pgMar w:top="1418" w:right="1418" w:bottom="1701" w:left="170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AD6D" w14:textId="77777777" w:rsidR="0074250A" w:rsidRDefault="0074250A" w:rsidP="00234D22">
      <w:pPr>
        <w:spacing w:after="0"/>
      </w:pPr>
      <w:r>
        <w:separator/>
      </w:r>
    </w:p>
  </w:endnote>
  <w:endnote w:type="continuationSeparator" w:id="0">
    <w:p w14:paraId="6C14C5C7" w14:textId="77777777" w:rsidR="0074250A" w:rsidRDefault="0074250A" w:rsidP="00234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7C1A" w14:textId="77777777" w:rsidR="0074250A" w:rsidRDefault="0074250A" w:rsidP="00234D22">
      <w:pPr>
        <w:spacing w:after="0"/>
      </w:pPr>
      <w:r>
        <w:separator/>
      </w:r>
    </w:p>
  </w:footnote>
  <w:footnote w:type="continuationSeparator" w:id="0">
    <w:p w14:paraId="7834335E" w14:textId="77777777" w:rsidR="0074250A" w:rsidRDefault="0074250A" w:rsidP="00234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36CF" w14:textId="77777777" w:rsidR="00234D22" w:rsidRDefault="00234D22">
    <w:pPr>
      <w:pStyle w:val="Header"/>
    </w:pPr>
    <w:r>
      <w:t>Author,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DAC"/>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06447DAD"/>
    <w:multiLevelType w:val="hybridMultilevel"/>
    <w:tmpl w:val="73F617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23990"/>
    <w:multiLevelType w:val="hybridMultilevel"/>
    <w:tmpl w:val="05747C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0B66"/>
    <w:multiLevelType w:val="multilevel"/>
    <w:tmpl w:val="AD123D2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0AB90D13"/>
    <w:multiLevelType w:val="hybridMultilevel"/>
    <w:tmpl w:val="A3DEE482"/>
    <w:lvl w:ilvl="0" w:tplc="B114F78E">
      <w:start w:val="1"/>
      <w:numFmt w:val="decimal"/>
      <w:lvlText w:val="%1)"/>
      <w:lvlJc w:val="left"/>
      <w:pPr>
        <w:tabs>
          <w:tab w:val="num" w:pos="360"/>
        </w:tabs>
        <w:ind w:left="360" w:hanging="360"/>
      </w:pPr>
    </w:lvl>
    <w:lvl w:ilvl="1" w:tplc="0B38B12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C5C5E3B"/>
    <w:multiLevelType w:val="hybridMultilevel"/>
    <w:tmpl w:val="939654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03B77"/>
    <w:multiLevelType w:val="hybridMultilevel"/>
    <w:tmpl w:val="7E922A20"/>
    <w:lvl w:ilvl="0" w:tplc="9B58F87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1634C"/>
    <w:multiLevelType w:val="hybridMultilevel"/>
    <w:tmpl w:val="502E61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A394C"/>
    <w:multiLevelType w:val="hybridMultilevel"/>
    <w:tmpl w:val="978EB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47C94"/>
    <w:multiLevelType w:val="hybridMultilevel"/>
    <w:tmpl w:val="276483C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96476A"/>
    <w:multiLevelType w:val="multilevel"/>
    <w:tmpl w:val="9B9632DC"/>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26814EE5"/>
    <w:multiLevelType w:val="hybridMultilevel"/>
    <w:tmpl w:val="B8D2D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B764F"/>
    <w:multiLevelType w:val="hybridMultilevel"/>
    <w:tmpl w:val="9EA6CA0C"/>
    <w:lvl w:ilvl="0" w:tplc="AF444F3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EE55FC"/>
    <w:multiLevelType w:val="hybridMultilevel"/>
    <w:tmpl w:val="18C6C3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727F1"/>
    <w:multiLevelType w:val="hybridMultilevel"/>
    <w:tmpl w:val="262CE918"/>
    <w:lvl w:ilvl="0" w:tplc="E1949E2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2438C"/>
    <w:multiLevelType w:val="hybridMultilevel"/>
    <w:tmpl w:val="429A85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766BA"/>
    <w:multiLevelType w:val="hybridMultilevel"/>
    <w:tmpl w:val="7854C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319B7"/>
    <w:multiLevelType w:val="hybridMultilevel"/>
    <w:tmpl w:val="5D0637DC"/>
    <w:lvl w:ilvl="0" w:tplc="3C1C4A5E">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E6506"/>
    <w:multiLevelType w:val="hybridMultilevel"/>
    <w:tmpl w:val="81E26210"/>
    <w:lvl w:ilvl="0" w:tplc="59A441A6">
      <w:start w:val="1"/>
      <w:numFmt w:val="decimal"/>
      <w:pStyle w:val="Numberedlis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76A79"/>
    <w:multiLevelType w:val="hybridMultilevel"/>
    <w:tmpl w:val="C95C4D52"/>
    <w:lvl w:ilvl="0" w:tplc="43E64F52">
      <w:start w:val="1"/>
      <w:numFmt w:val="none"/>
      <w:pStyle w:val="Abstract"/>
      <w:lvlText w:val="Abstract:"/>
      <w:lvlJc w:val="left"/>
      <w:pPr>
        <w:tabs>
          <w:tab w:val="num" w:pos="357"/>
        </w:tabs>
        <w:ind w:left="0" w:firstLine="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FCD68FB"/>
    <w:multiLevelType w:val="hybridMultilevel"/>
    <w:tmpl w:val="6CA8FED6"/>
    <w:lvl w:ilvl="0" w:tplc="C4A6A63A">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B2D3E3D"/>
    <w:multiLevelType w:val="hybridMultilevel"/>
    <w:tmpl w:val="B5DE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8230B"/>
    <w:multiLevelType w:val="hybridMultilevel"/>
    <w:tmpl w:val="287683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43FD4"/>
    <w:multiLevelType w:val="multilevel"/>
    <w:tmpl w:val="0C090001"/>
    <w:numStyleLink w:val="Bulleted"/>
  </w:abstractNum>
  <w:abstractNum w:abstractNumId="24" w15:restartNumberingAfterBreak="0">
    <w:nsid w:val="532902B8"/>
    <w:multiLevelType w:val="singleLevel"/>
    <w:tmpl w:val="880EF88C"/>
    <w:lvl w:ilvl="0">
      <w:start w:val="1"/>
      <w:numFmt w:val="bullet"/>
      <w:lvlText w:val=""/>
      <w:lvlJc w:val="left"/>
      <w:pPr>
        <w:tabs>
          <w:tab w:val="num" w:pos="369"/>
        </w:tabs>
        <w:ind w:left="369" w:hanging="369"/>
      </w:pPr>
      <w:rPr>
        <w:rFonts w:ascii="Symbol" w:hAnsi="Symbol" w:hint="default"/>
      </w:rPr>
    </w:lvl>
  </w:abstractNum>
  <w:abstractNum w:abstractNumId="25" w15:restartNumberingAfterBreak="0">
    <w:nsid w:val="55A909D7"/>
    <w:multiLevelType w:val="hybridMultilevel"/>
    <w:tmpl w:val="BDA8604A"/>
    <w:lvl w:ilvl="0" w:tplc="813A27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7B7E51"/>
    <w:multiLevelType w:val="hybridMultilevel"/>
    <w:tmpl w:val="87E8437A"/>
    <w:lvl w:ilvl="0" w:tplc="3652554C">
      <w:start w:val="1"/>
      <w:numFmt w:val="none"/>
      <w:pStyle w:val="Keywords"/>
      <w:lvlText w:val="Keywords:"/>
      <w:lvlJc w:val="left"/>
      <w:pPr>
        <w:tabs>
          <w:tab w:val="num" w:pos="0"/>
        </w:tabs>
        <w:ind w:left="0" w:firstLine="0"/>
      </w:pPr>
      <w:rPr>
        <w:rFonts w:hint="default"/>
        <w:b/>
        <w:i/>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9B00790"/>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5C5C74AF"/>
    <w:multiLevelType w:val="hybridMultilevel"/>
    <w:tmpl w:val="78C8F354"/>
    <w:lvl w:ilvl="0" w:tplc="8DAEC0BA">
      <w:start w:val="1"/>
      <w:numFmt w:val="decimal"/>
      <w:pStyle w:val="Table"/>
      <w:lvlText w:val="Table %1."/>
      <w:lvlJc w:val="left"/>
      <w:pPr>
        <w:tabs>
          <w:tab w:val="num" w:pos="1364"/>
        </w:tabs>
        <w:ind w:left="851" w:hanging="567"/>
      </w:pPr>
      <w:rPr>
        <w:rFonts w:hint="default"/>
      </w:rPr>
    </w:lvl>
    <w:lvl w:ilvl="1" w:tplc="E8EE92C8">
      <w:start w:val="1"/>
      <w:numFmt w:val="lowerLetter"/>
      <w:lvlText w:val="%2."/>
      <w:lvlJc w:val="left"/>
      <w:pPr>
        <w:tabs>
          <w:tab w:val="num" w:pos="1440"/>
        </w:tabs>
        <w:ind w:left="1440" w:hanging="360"/>
      </w:pPr>
      <w:rPr>
        <w:sz w:val="20"/>
        <w:szCs w:val="20"/>
      </w:rPr>
    </w:lvl>
    <w:lvl w:ilvl="2" w:tplc="AB10F466" w:tentative="1">
      <w:start w:val="1"/>
      <w:numFmt w:val="lowerRoman"/>
      <w:lvlText w:val="%3."/>
      <w:lvlJc w:val="right"/>
      <w:pPr>
        <w:tabs>
          <w:tab w:val="num" w:pos="2160"/>
        </w:tabs>
        <w:ind w:left="2160" w:hanging="180"/>
      </w:pPr>
    </w:lvl>
    <w:lvl w:ilvl="3" w:tplc="99528498" w:tentative="1">
      <w:start w:val="1"/>
      <w:numFmt w:val="decimal"/>
      <w:lvlText w:val="%4."/>
      <w:lvlJc w:val="left"/>
      <w:pPr>
        <w:tabs>
          <w:tab w:val="num" w:pos="2880"/>
        </w:tabs>
        <w:ind w:left="2880" w:hanging="360"/>
      </w:pPr>
    </w:lvl>
    <w:lvl w:ilvl="4" w:tplc="37FC2D96" w:tentative="1">
      <w:start w:val="1"/>
      <w:numFmt w:val="lowerLetter"/>
      <w:lvlText w:val="%5."/>
      <w:lvlJc w:val="left"/>
      <w:pPr>
        <w:tabs>
          <w:tab w:val="num" w:pos="3600"/>
        </w:tabs>
        <w:ind w:left="3600" w:hanging="360"/>
      </w:pPr>
    </w:lvl>
    <w:lvl w:ilvl="5" w:tplc="22DCC0D6" w:tentative="1">
      <w:start w:val="1"/>
      <w:numFmt w:val="lowerRoman"/>
      <w:lvlText w:val="%6."/>
      <w:lvlJc w:val="right"/>
      <w:pPr>
        <w:tabs>
          <w:tab w:val="num" w:pos="4320"/>
        </w:tabs>
        <w:ind w:left="4320" w:hanging="180"/>
      </w:pPr>
    </w:lvl>
    <w:lvl w:ilvl="6" w:tplc="485A38AC" w:tentative="1">
      <w:start w:val="1"/>
      <w:numFmt w:val="decimal"/>
      <w:lvlText w:val="%7."/>
      <w:lvlJc w:val="left"/>
      <w:pPr>
        <w:tabs>
          <w:tab w:val="num" w:pos="5040"/>
        </w:tabs>
        <w:ind w:left="5040" w:hanging="360"/>
      </w:pPr>
    </w:lvl>
    <w:lvl w:ilvl="7" w:tplc="A7A4E2BE" w:tentative="1">
      <w:start w:val="1"/>
      <w:numFmt w:val="lowerLetter"/>
      <w:lvlText w:val="%8."/>
      <w:lvlJc w:val="left"/>
      <w:pPr>
        <w:tabs>
          <w:tab w:val="num" w:pos="5760"/>
        </w:tabs>
        <w:ind w:left="5760" w:hanging="360"/>
      </w:pPr>
    </w:lvl>
    <w:lvl w:ilvl="8" w:tplc="1272E05C" w:tentative="1">
      <w:start w:val="1"/>
      <w:numFmt w:val="lowerRoman"/>
      <w:lvlText w:val="%9."/>
      <w:lvlJc w:val="right"/>
      <w:pPr>
        <w:tabs>
          <w:tab w:val="num" w:pos="6480"/>
        </w:tabs>
        <w:ind w:left="6480" w:hanging="180"/>
      </w:pPr>
    </w:lvl>
  </w:abstractNum>
  <w:abstractNum w:abstractNumId="29" w15:restartNumberingAfterBreak="0">
    <w:nsid w:val="60BC5155"/>
    <w:multiLevelType w:val="hybridMultilevel"/>
    <w:tmpl w:val="8CC4AA5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18200F0"/>
    <w:multiLevelType w:val="hybridMultilevel"/>
    <w:tmpl w:val="345C3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E1A51"/>
    <w:multiLevelType w:val="hybridMultilevel"/>
    <w:tmpl w:val="A72E07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263B09"/>
    <w:multiLevelType w:val="hybridMultilevel"/>
    <w:tmpl w:val="14A6AC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3D"/>
    <w:multiLevelType w:val="hybridMultilevel"/>
    <w:tmpl w:val="52C243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02677"/>
    <w:multiLevelType w:val="hybridMultilevel"/>
    <w:tmpl w:val="53E4C8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5603D4A"/>
    <w:multiLevelType w:val="hybridMultilevel"/>
    <w:tmpl w:val="1778DB16"/>
    <w:lvl w:ilvl="0" w:tplc="01403CA0">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6BF515C"/>
    <w:multiLevelType w:val="multilevel"/>
    <w:tmpl w:val="0C090001"/>
    <w:styleLink w:val="Bullet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315FB"/>
    <w:multiLevelType w:val="multilevel"/>
    <w:tmpl w:val="6A025D84"/>
    <w:lvl w:ilvl="0">
      <w:start w:val="1"/>
      <w:numFmt w:val="decimal"/>
      <w:pStyle w:val="Headings"/>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D2966BA"/>
    <w:multiLevelType w:val="hybridMultilevel"/>
    <w:tmpl w:val="65805A2E"/>
    <w:lvl w:ilvl="0" w:tplc="1ADEFB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74AAF"/>
    <w:multiLevelType w:val="multilevel"/>
    <w:tmpl w:val="53E4C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0705213">
    <w:abstractNumId w:val="10"/>
  </w:num>
  <w:num w:numId="2" w16cid:durableId="931738288">
    <w:abstractNumId w:val="6"/>
  </w:num>
  <w:num w:numId="3" w16cid:durableId="1780642698">
    <w:abstractNumId w:val="20"/>
  </w:num>
  <w:num w:numId="4" w16cid:durableId="504824230">
    <w:abstractNumId w:val="25"/>
  </w:num>
  <w:num w:numId="5" w16cid:durableId="1212158167">
    <w:abstractNumId w:val="31"/>
  </w:num>
  <w:num w:numId="6" w16cid:durableId="2003507814">
    <w:abstractNumId w:val="33"/>
  </w:num>
  <w:num w:numId="7" w16cid:durableId="63725111">
    <w:abstractNumId w:val="30"/>
  </w:num>
  <w:num w:numId="8" w16cid:durableId="1494028803">
    <w:abstractNumId w:val="13"/>
  </w:num>
  <w:num w:numId="9" w16cid:durableId="1068040969">
    <w:abstractNumId w:val="28"/>
  </w:num>
  <w:num w:numId="10" w16cid:durableId="936795482">
    <w:abstractNumId w:val="32"/>
  </w:num>
  <w:num w:numId="11" w16cid:durableId="146242718">
    <w:abstractNumId w:val="2"/>
  </w:num>
  <w:num w:numId="12" w16cid:durableId="1362516269">
    <w:abstractNumId w:val="16"/>
  </w:num>
  <w:num w:numId="13" w16cid:durableId="1754426425">
    <w:abstractNumId w:val="11"/>
  </w:num>
  <w:num w:numId="14" w16cid:durableId="1739478883">
    <w:abstractNumId w:val="5"/>
  </w:num>
  <w:num w:numId="15" w16cid:durableId="2096701900">
    <w:abstractNumId w:val="1"/>
  </w:num>
  <w:num w:numId="16" w16cid:durableId="409742052">
    <w:abstractNumId w:val="8"/>
  </w:num>
  <w:num w:numId="17" w16cid:durableId="434129475">
    <w:abstractNumId w:val="7"/>
  </w:num>
  <w:num w:numId="18" w16cid:durableId="955872909">
    <w:abstractNumId w:val="15"/>
  </w:num>
  <w:num w:numId="19" w16cid:durableId="10621689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7705983">
    <w:abstractNumId w:val="9"/>
  </w:num>
  <w:num w:numId="21" w16cid:durableId="1327904657">
    <w:abstractNumId w:val="22"/>
  </w:num>
  <w:num w:numId="22" w16cid:durableId="825632588">
    <w:abstractNumId w:val="24"/>
  </w:num>
  <w:num w:numId="23" w16cid:durableId="1758092908">
    <w:abstractNumId w:val="37"/>
  </w:num>
  <w:num w:numId="24" w16cid:durableId="1199463754">
    <w:abstractNumId w:val="14"/>
  </w:num>
  <w:num w:numId="25" w16cid:durableId="570774675">
    <w:abstractNumId w:val="12"/>
  </w:num>
  <w:num w:numId="26" w16cid:durableId="1784492262">
    <w:abstractNumId w:val="38"/>
  </w:num>
  <w:num w:numId="27" w16cid:durableId="1791511199">
    <w:abstractNumId w:val="4"/>
  </w:num>
  <w:num w:numId="28" w16cid:durableId="422800582">
    <w:abstractNumId w:val="17"/>
  </w:num>
  <w:num w:numId="29" w16cid:durableId="1175801761">
    <w:abstractNumId w:val="19"/>
  </w:num>
  <w:num w:numId="30" w16cid:durableId="733234192">
    <w:abstractNumId w:val="26"/>
  </w:num>
  <w:num w:numId="31" w16cid:durableId="108281937">
    <w:abstractNumId w:val="36"/>
  </w:num>
  <w:num w:numId="32" w16cid:durableId="743071113">
    <w:abstractNumId w:val="23"/>
  </w:num>
  <w:num w:numId="33" w16cid:durableId="1267619929">
    <w:abstractNumId w:val="34"/>
  </w:num>
  <w:num w:numId="34" w16cid:durableId="25176237">
    <w:abstractNumId w:val="0"/>
  </w:num>
  <w:num w:numId="35" w16cid:durableId="1999378450">
    <w:abstractNumId w:val="27"/>
  </w:num>
  <w:num w:numId="36" w16cid:durableId="1556820923">
    <w:abstractNumId w:val="39"/>
  </w:num>
  <w:num w:numId="37" w16cid:durableId="1387680854">
    <w:abstractNumId w:val="35"/>
  </w:num>
  <w:num w:numId="38" w16cid:durableId="740762018">
    <w:abstractNumId w:val="3"/>
  </w:num>
  <w:num w:numId="39" w16cid:durableId="405226074">
    <w:abstractNumId w:val="21"/>
  </w:num>
  <w:num w:numId="40" w16cid:durableId="1163163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993B33-22AD-4E80-8315-76F871FC923E}"/>
    <w:docVar w:name="dgnword-eventsink" w:val="727449680"/>
  </w:docVars>
  <w:rsids>
    <w:rsidRoot w:val="009A5CC1"/>
    <w:rsid w:val="00021F71"/>
    <w:rsid w:val="000E7D03"/>
    <w:rsid w:val="0011691D"/>
    <w:rsid w:val="002037B8"/>
    <w:rsid w:val="002151D1"/>
    <w:rsid w:val="00234D22"/>
    <w:rsid w:val="00293AC0"/>
    <w:rsid w:val="0030537A"/>
    <w:rsid w:val="00320653"/>
    <w:rsid w:val="003C3D13"/>
    <w:rsid w:val="004818CF"/>
    <w:rsid w:val="0048650E"/>
    <w:rsid w:val="00563B36"/>
    <w:rsid w:val="005A24EF"/>
    <w:rsid w:val="005A3CA4"/>
    <w:rsid w:val="005C50DB"/>
    <w:rsid w:val="006A3F37"/>
    <w:rsid w:val="006C5C11"/>
    <w:rsid w:val="006C7F3B"/>
    <w:rsid w:val="006F39D1"/>
    <w:rsid w:val="0074250A"/>
    <w:rsid w:val="00757BB1"/>
    <w:rsid w:val="008629DF"/>
    <w:rsid w:val="008E52D6"/>
    <w:rsid w:val="00946675"/>
    <w:rsid w:val="009834A8"/>
    <w:rsid w:val="009A5CC1"/>
    <w:rsid w:val="009B075F"/>
    <w:rsid w:val="009C702A"/>
    <w:rsid w:val="009D7AC5"/>
    <w:rsid w:val="009F3A01"/>
    <w:rsid w:val="00AB7AF2"/>
    <w:rsid w:val="00AC3714"/>
    <w:rsid w:val="00B06C56"/>
    <w:rsid w:val="00B23A1C"/>
    <w:rsid w:val="00B35C1B"/>
    <w:rsid w:val="00B441A0"/>
    <w:rsid w:val="00BE0324"/>
    <w:rsid w:val="00C10F0E"/>
    <w:rsid w:val="00C321B4"/>
    <w:rsid w:val="00CB1F2B"/>
    <w:rsid w:val="00CB5295"/>
    <w:rsid w:val="00CE0687"/>
    <w:rsid w:val="00CE78FA"/>
    <w:rsid w:val="00DA2990"/>
    <w:rsid w:val="00DA3415"/>
    <w:rsid w:val="00E40C2C"/>
    <w:rsid w:val="00ED2A8D"/>
    <w:rsid w:val="00EF0183"/>
    <w:rsid w:val="00F2362D"/>
    <w:rsid w:val="00F5621E"/>
    <w:rsid w:val="00F730B0"/>
    <w:rsid w:val="00F9194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D9DB8"/>
  <w15:chartTrackingRefBased/>
  <w15:docId w15:val="{14C9324A-C063-4B4F-8D6B-C5D82099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F2B"/>
    <w:pPr>
      <w:spacing w:after="120"/>
      <w:jc w:val="both"/>
    </w:pPr>
    <w:rPr>
      <w:szCs w:val="24"/>
      <w:lang w:eastAsia="en-US"/>
    </w:rPr>
  </w:style>
  <w:style w:type="paragraph" w:styleId="Heading1">
    <w:name w:val="heading 1"/>
    <w:basedOn w:val="Normal"/>
    <w:next w:val="Normal"/>
    <w:qFormat/>
    <w:rsid w:val="008E52D6"/>
    <w:pPr>
      <w:keepNext/>
      <w:numPr>
        <w:numId w:val="1"/>
      </w:numPr>
      <w:tabs>
        <w:tab w:val="clear" w:pos="360"/>
        <w:tab w:val="num" w:pos="539"/>
      </w:tabs>
      <w:spacing w:before="240"/>
      <w:ind w:left="539" w:hanging="539"/>
      <w:jc w:val="left"/>
      <w:outlineLvl w:val="0"/>
    </w:pPr>
    <w:rPr>
      <w:rFonts w:cs="Arial"/>
      <w:b/>
      <w:bCs/>
      <w:caps/>
      <w:kern w:val="32"/>
      <w:szCs w:val="32"/>
    </w:rPr>
  </w:style>
  <w:style w:type="paragraph" w:styleId="Heading2">
    <w:name w:val="heading 2"/>
    <w:basedOn w:val="Normal"/>
    <w:next w:val="Normal"/>
    <w:qFormat/>
    <w:rsid w:val="00EF0183"/>
    <w:pPr>
      <w:keepNext/>
      <w:numPr>
        <w:ilvl w:val="1"/>
        <w:numId w:val="1"/>
      </w:numPr>
      <w:tabs>
        <w:tab w:val="clear" w:pos="1080"/>
        <w:tab w:val="num" w:pos="540"/>
      </w:tabs>
      <w:spacing w:before="240"/>
      <w:ind w:left="0" w:firstLine="0"/>
      <w:jc w:val="left"/>
      <w:outlineLvl w:val="1"/>
    </w:pPr>
    <w:rPr>
      <w:rFonts w:cs="Arial"/>
      <w:b/>
      <w:bCs/>
      <w:iCs/>
      <w:szCs w:val="28"/>
    </w:rPr>
  </w:style>
  <w:style w:type="paragraph" w:styleId="Heading3">
    <w:name w:val="heading 3"/>
    <w:basedOn w:val="Normal"/>
    <w:next w:val="Normal"/>
    <w:link w:val="Heading3Char"/>
    <w:qFormat/>
    <w:rsid w:val="00EF0183"/>
    <w:pPr>
      <w:keepNext/>
      <w:spacing w:before="240" w:after="0"/>
      <w:jc w:val="left"/>
      <w:outlineLvl w:val="2"/>
    </w:pPr>
    <w:rPr>
      <w:rFonts w:cs="Arial"/>
      <w:b/>
      <w:bCs/>
      <w:i/>
      <w:szCs w:val="26"/>
    </w:rPr>
  </w:style>
  <w:style w:type="paragraph" w:styleId="Heading4">
    <w:name w:val="heading 4"/>
    <w:basedOn w:val="Normal"/>
    <w:next w:val="Normal"/>
    <w:rsid w:val="00EF0183"/>
    <w:pPr>
      <w:keepNext/>
      <w:spacing w:before="240" w:after="60"/>
      <w:outlineLvl w:val="3"/>
    </w:pPr>
    <w:rPr>
      <w:i/>
    </w:rPr>
  </w:style>
  <w:style w:type="paragraph" w:styleId="Heading5">
    <w:name w:val="heading 5"/>
    <w:basedOn w:val="Normal"/>
    <w:next w:val="Normal"/>
    <w:rsid w:val="00EF0183"/>
    <w:pPr>
      <w:spacing w:before="240" w:after="60"/>
      <w:outlineLvl w:val="4"/>
    </w:pPr>
  </w:style>
  <w:style w:type="paragraph" w:styleId="Heading6">
    <w:name w:val="heading 6"/>
    <w:basedOn w:val="Normal"/>
    <w:next w:val="Normal"/>
    <w:rsid w:val="00EF0183"/>
    <w:pPr>
      <w:spacing w:before="240" w:after="60"/>
      <w:outlineLvl w:val="5"/>
    </w:pPr>
    <w:rPr>
      <w:rFonts w:ascii="Arial" w:hAnsi="Arial"/>
      <w:i/>
    </w:rPr>
  </w:style>
  <w:style w:type="paragraph" w:styleId="Heading7">
    <w:name w:val="heading 7"/>
    <w:basedOn w:val="Normal"/>
    <w:next w:val="Normal"/>
    <w:rsid w:val="00EF0183"/>
    <w:pPr>
      <w:spacing w:before="240" w:after="60"/>
      <w:outlineLvl w:val="6"/>
    </w:pPr>
    <w:rPr>
      <w:rFonts w:ascii="Arial" w:hAnsi="Arial"/>
    </w:rPr>
  </w:style>
  <w:style w:type="paragraph" w:styleId="Heading8">
    <w:name w:val="heading 8"/>
    <w:basedOn w:val="Normal"/>
    <w:next w:val="Normal"/>
    <w:rsid w:val="00EF0183"/>
    <w:pPr>
      <w:spacing w:before="240" w:after="60"/>
      <w:outlineLvl w:val="7"/>
    </w:pPr>
    <w:rPr>
      <w:rFonts w:ascii="Arial" w:hAnsi="Arial"/>
      <w:i/>
    </w:rPr>
  </w:style>
  <w:style w:type="paragraph" w:styleId="Heading9">
    <w:name w:val="heading 9"/>
    <w:basedOn w:val="Normal"/>
    <w:next w:val="Normal"/>
    <w:rsid w:val="00EF0183"/>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8650E"/>
    <w:pPr>
      <w:spacing w:after="0"/>
      <w:ind w:left="227" w:hanging="227"/>
    </w:pPr>
  </w:style>
  <w:style w:type="paragraph" w:styleId="BalloonText">
    <w:name w:val="Balloon Text"/>
    <w:basedOn w:val="Normal"/>
    <w:semiHidden/>
    <w:rsid w:val="00EF0183"/>
    <w:rPr>
      <w:rFonts w:ascii="Tahoma" w:hAnsi="Tahoma" w:cs="Tahoma"/>
      <w:sz w:val="16"/>
      <w:szCs w:val="16"/>
    </w:rPr>
  </w:style>
  <w:style w:type="character" w:customStyle="1" w:styleId="Heading3Char">
    <w:name w:val="Heading 3 Char"/>
    <w:link w:val="Heading3"/>
    <w:rsid w:val="00EF0183"/>
    <w:rPr>
      <w:rFonts w:cs="Arial"/>
      <w:b/>
      <w:bCs/>
      <w:i/>
      <w:szCs w:val="26"/>
      <w:lang w:val="en-US" w:eastAsia="en-US" w:bidi="ar-SA"/>
    </w:rPr>
  </w:style>
  <w:style w:type="paragraph" w:styleId="TableofFigures">
    <w:name w:val="table of figures"/>
    <w:basedOn w:val="Normal"/>
    <w:next w:val="Normal"/>
    <w:semiHidden/>
    <w:rsid w:val="00EF0183"/>
  </w:style>
  <w:style w:type="character" w:styleId="CommentReference">
    <w:name w:val="annotation reference"/>
    <w:semiHidden/>
    <w:rsid w:val="00EF0183"/>
    <w:rPr>
      <w:sz w:val="16"/>
      <w:szCs w:val="16"/>
    </w:rPr>
  </w:style>
  <w:style w:type="paragraph" w:styleId="CommentText">
    <w:name w:val="annotation text"/>
    <w:basedOn w:val="Normal"/>
    <w:semiHidden/>
    <w:rsid w:val="00EF0183"/>
    <w:rPr>
      <w:szCs w:val="20"/>
    </w:rPr>
  </w:style>
  <w:style w:type="paragraph" w:customStyle="1" w:styleId="Table">
    <w:name w:val="Table"/>
    <w:basedOn w:val="Normal"/>
    <w:rsid w:val="00B06C56"/>
    <w:pPr>
      <w:numPr>
        <w:numId w:val="9"/>
      </w:numPr>
    </w:pPr>
    <w:rPr>
      <w:szCs w:val="20"/>
    </w:rPr>
  </w:style>
  <w:style w:type="table" w:styleId="TableGrid">
    <w:name w:val="Table Grid"/>
    <w:basedOn w:val="TableNormal"/>
    <w:rsid w:val="00EF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EF0183"/>
    <w:rPr>
      <w:b/>
      <w:bCs/>
    </w:rPr>
  </w:style>
  <w:style w:type="paragraph" w:styleId="Header">
    <w:name w:val="header"/>
    <w:basedOn w:val="Normal"/>
    <w:rsid w:val="00EF0183"/>
    <w:pPr>
      <w:tabs>
        <w:tab w:val="center" w:pos="4153"/>
        <w:tab w:val="right" w:pos="8306"/>
      </w:tabs>
    </w:pPr>
  </w:style>
  <w:style w:type="paragraph" w:styleId="Footer">
    <w:name w:val="footer"/>
    <w:basedOn w:val="Normal"/>
    <w:rsid w:val="00EF0183"/>
    <w:pPr>
      <w:tabs>
        <w:tab w:val="center" w:pos="4320"/>
        <w:tab w:val="right" w:pos="8640"/>
      </w:tabs>
    </w:pPr>
  </w:style>
  <w:style w:type="paragraph" w:customStyle="1" w:styleId="Abstract">
    <w:name w:val="Abstract"/>
    <w:basedOn w:val="Normal"/>
    <w:next w:val="Normal"/>
    <w:rsid w:val="00EF0183"/>
    <w:pPr>
      <w:numPr>
        <w:numId w:val="29"/>
      </w:numPr>
      <w:tabs>
        <w:tab w:val="left" w:pos="1080"/>
      </w:tabs>
      <w:spacing w:before="240"/>
    </w:pPr>
  </w:style>
  <w:style w:type="paragraph" w:customStyle="1" w:styleId="Keywords">
    <w:name w:val="Keywords"/>
    <w:basedOn w:val="Normal"/>
    <w:next w:val="Startoftext-firstheading"/>
    <w:rsid w:val="00F730B0"/>
    <w:pPr>
      <w:numPr>
        <w:numId w:val="30"/>
      </w:numPr>
      <w:tabs>
        <w:tab w:val="left" w:pos="1134"/>
      </w:tabs>
      <w:spacing w:before="120" w:after="360"/>
    </w:pPr>
    <w:rPr>
      <w:i/>
    </w:rPr>
  </w:style>
  <w:style w:type="paragraph" w:customStyle="1" w:styleId="Affiliations">
    <w:name w:val="Affiliations"/>
    <w:basedOn w:val="Normal"/>
    <w:next w:val="Abstract"/>
    <w:rsid w:val="008E52D6"/>
    <w:pPr>
      <w:spacing w:after="0"/>
      <w:jc w:val="center"/>
      <w:outlineLvl w:val="0"/>
    </w:pPr>
    <w:rPr>
      <w:rFonts w:cs="Arial"/>
      <w:bCs/>
      <w:i/>
      <w:kern w:val="28"/>
      <w:szCs w:val="32"/>
    </w:rPr>
  </w:style>
  <w:style w:type="paragraph" w:customStyle="1" w:styleId="Author">
    <w:name w:val="Author"/>
    <w:basedOn w:val="Normal"/>
    <w:next w:val="Affiliations"/>
    <w:rsid w:val="00EF0183"/>
    <w:pPr>
      <w:spacing w:before="240" w:after="240"/>
      <w:jc w:val="center"/>
    </w:pPr>
    <w:rPr>
      <w:b/>
    </w:rPr>
  </w:style>
  <w:style w:type="paragraph" w:customStyle="1" w:styleId="Headings">
    <w:name w:val="Headings"/>
    <w:basedOn w:val="Normal"/>
    <w:rsid w:val="006A3F37"/>
    <w:pPr>
      <w:numPr>
        <w:numId w:val="23"/>
      </w:numPr>
      <w:spacing w:before="360" w:after="240"/>
    </w:pPr>
    <w:rPr>
      <w:b/>
      <w:bCs/>
      <w:sz w:val="22"/>
    </w:rPr>
  </w:style>
  <w:style w:type="paragraph" w:customStyle="1" w:styleId="Figures">
    <w:name w:val="Figures"/>
    <w:basedOn w:val="Normal"/>
    <w:rsid w:val="006A3F37"/>
    <w:pPr>
      <w:spacing w:before="120" w:after="0"/>
      <w:jc w:val="center"/>
    </w:pPr>
    <w:rPr>
      <w:b/>
      <w:bCs/>
      <w:szCs w:val="20"/>
    </w:rPr>
  </w:style>
  <w:style w:type="paragraph" w:customStyle="1" w:styleId="BulletList">
    <w:name w:val="Bullet List"/>
    <w:basedOn w:val="Normal"/>
    <w:next w:val="Normal"/>
    <w:rsid w:val="008E52D6"/>
    <w:pPr>
      <w:numPr>
        <w:numId w:val="28"/>
      </w:numPr>
      <w:tabs>
        <w:tab w:val="clear" w:pos="720"/>
      </w:tabs>
      <w:spacing w:after="0"/>
      <w:ind w:left="284" w:hanging="284"/>
      <w:contextualSpacing/>
    </w:pPr>
    <w:rPr>
      <w:szCs w:val="20"/>
    </w:rPr>
  </w:style>
  <w:style w:type="paragraph" w:customStyle="1" w:styleId="Figurecaption">
    <w:name w:val="Figure caption"/>
    <w:basedOn w:val="Normal"/>
    <w:rsid w:val="00EF0183"/>
    <w:pPr>
      <w:jc w:val="center"/>
    </w:pPr>
    <w:rPr>
      <w:szCs w:val="20"/>
    </w:rPr>
  </w:style>
  <w:style w:type="paragraph" w:customStyle="1" w:styleId="Tablefont">
    <w:name w:val="Table font"/>
    <w:basedOn w:val="Normal"/>
    <w:rsid w:val="00EF0183"/>
    <w:pPr>
      <w:spacing w:after="60"/>
      <w:jc w:val="left"/>
    </w:pPr>
    <w:rPr>
      <w:sz w:val="16"/>
      <w:szCs w:val="20"/>
    </w:rPr>
  </w:style>
  <w:style w:type="numbering" w:customStyle="1" w:styleId="Bulleted">
    <w:name w:val="Bulleted"/>
    <w:basedOn w:val="NoList"/>
    <w:rsid w:val="00EF0183"/>
    <w:pPr>
      <w:numPr>
        <w:numId w:val="31"/>
      </w:numPr>
    </w:pPr>
  </w:style>
  <w:style w:type="paragraph" w:customStyle="1" w:styleId="Equation">
    <w:name w:val="Equation"/>
    <w:basedOn w:val="Normal"/>
    <w:next w:val="Normal"/>
    <w:rsid w:val="00EF0183"/>
    <w:pPr>
      <w:numPr>
        <w:ilvl w:val="12"/>
      </w:numPr>
      <w:tabs>
        <w:tab w:val="left" w:pos="9356"/>
      </w:tabs>
      <w:spacing w:before="120"/>
      <w:ind w:left="284"/>
      <w:jc w:val="right"/>
    </w:pPr>
  </w:style>
  <w:style w:type="paragraph" w:customStyle="1" w:styleId="Startoftext-firstheading">
    <w:name w:val="Start of text - first heading"/>
    <w:basedOn w:val="Heading1"/>
    <w:next w:val="Normal"/>
    <w:rsid w:val="00AB7AF2"/>
    <w:pPr>
      <w:pageBreakBefore/>
    </w:pPr>
  </w:style>
  <w:style w:type="paragraph" w:customStyle="1" w:styleId="PaperTitle">
    <w:name w:val="Paper Title"/>
    <w:basedOn w:val="Normal"/>
    <w:next w:val="Author"/>
    <w:rsid w:val="008629DF"/>
    <w:pPr>
      <w:spacing w:before="240"/>
      <w:jc w:val="center"/>
    </w:pPr>
    <w:rPr>
      <w:b/>
      <w:bCs/>
      <w:kern w:val="28"/>
      <w:sz w:val="36"/>
      <w:szCs w:val="20"/>
    </w:rPr>
  </w:style>
  <w:style w:type="paragraph" w:customStyle="1" w:styleId="Numberedlist">
    <w:name w:val="Numbered list"/>
    <w:basedOn w:val="BulletList"/>
    <w:qFormat/>
    <w:rsid w:val="005A3CA4"/>
    <w:pPr>
      <w:numPr>
        <w:numId w:val="40"/>
      </w:numPr>
      <w:tabs>
        <w:tab w:val="clear" w:pos="720"/>
      </w:tabs>
      <w:spacing w:after="120"/>
      <w:ind w:left="284" w:hanging="284"/>
    </w:pPr>
  </w:style>
  <w:style w:type="paragraph" w:customStyle="1" w:styleId="Heading1withoutnumber">
    <w:name w:val="Heading 1 (without number)"/>
    <w:basedOn w:val="Heading1"/>
    <w:rsid w:val="002151D1"/>
    <w:pPr>
      <w:numPr>
        <w:numId w:val="0"/>
      </w:numPr>
    </w:pPr>
    <w:rPr>
      <w:rFonts w:cs="Times New Roman"/>
      <w:szCs w:val="20"/>
    </w:rPr>
  </w:style>
  <w:style w:type="character" w:styleId="Hyperlink">
    <w:name w:val="Hyperlink"/>
    <w:basedOn w:val="DefaultParagraphFont"/>
    <w:uiPriority w:val="99"/>
    <w:rsid w:val="00320653"/>
    <w:rPr>
      <w:color w:val="0563C1" w:themeColor="hyperlink"/>
      <w:u w:val="single"/>
    </w:rPr>
  </w:style>
  <w:style w:type="character" w:styleId="UnresolvedMention">
    <w:name w:val="Unresolved Mention"/>
    <w:basedOn w:val="DefaultParagraphFont"/>
    <w:uiPriority w:val="99"/>
    <w:semiHidden/>
    <w:unhideWhenUsed/>
    <w:rsid w:val="00320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ocloud.org.au" TargetMode="External"/><Relationship Id="rId3" Type="http://schemas.openxmlformats.org/officeDocument/2006/relationships/settings" Target="settings.xml"/><Relationship Id="rId7" Type="http://schemas.openxmlformats.org/officeDocument/2006/relationships/hyperlink" Target="https://orcid.org/0000-0002-5996-0570" TargetMode="External"/><Relationship Id="rId12" Type="http://schemas.openxmlformats.org/officeDocument/2006/relationships/hyperlink" Target="http://gbi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a.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ccvl.org.au" TargetMode="External"/><Relationship Id="rId4" Type="http://schemas.openxmlformats.org/officeDocument/2006/relationships/webSettings" Target="webSettings.xml"/><Relationship Id="rId9" Type="http://schemas.openxmlformats.org/officeDocument/2006/relationships/hyperlink" Target="mailto:shawn.laffan@unsw.edu.a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ppData\Local\Temp\MODSIM2019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MODSIM2019_template.dotx</Template>
  <TotalTime>4</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4039</CharactersWithSpaces>
  <SharedDoc>false</SharedDoc>
  <HLinks>
    <vt:vector size="6" baseType="variant">
      <vt:variant>
        <vt:i4>6619212</vt:i4>
      </vt:variant>
      <vt:variant>
        <vt:i4>0</vt:i4>
      </vt:variant>
      <vt:variant>
        <vt:i4>0</vt:i4>
      </vt:variant>
      <vt:variant>
        <vt:i4>5</vt:i4>
      </vt:variant>
      <vt:variant>
        <vt:lpwstr>mailto:wendy.merritt@anu.edu.au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cp:lastModifiedBy>Karen Mobbs</cp:lastModifiedBy>
  <cp:revision>5</cp:revision>
  <dcterms:created xsi:type="dcterms:W3CDTF">2021-06-02T01:53:00Z</dcterms:created>
  <dcterms:modified xsi:type="dcterms:W3CDTF">2023-04-14T01:26:00Z</dcterms:modified>
</cp:coreProperties>
</file>